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Calibri" w:eastAsia="宋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采购需求</w:t>
      </w:r>
      <w:r>
        <w:rPr>
          <w:rFonts w:hint="eastAsia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表</w:t>
      </w:r>
    </w:p>
    <w:p>
      <w:pPr>
        <w:pStyle w:val="3"/>
        <w:rPr>
          <w:rFonts w:hint="eastAsia"/>
          <w:b w:val="0"/>
        </w:rPr>
      </w:pPr>
      <w:r>
        <w:rPr>
          <w:rFonts w:hint="eastAsia"/>
          <w:b w:val="0"/>
        </w:rPr>
        <w:t>1</w:t>
      </w:r>
      <w:r>
        <w:rPr>
          <w:b w:val="0"/>
        </w:rPr>
        <w:t>.</w:t>
      </w:r>
      <w:r>
        <w:rPr>
          <w:rFonts w:hint="eastAsia"/>
          <w:b w:val="0"/>
        </w:rPr>
        <w:t>货物类需求</w:t>
      </w:r>
    </w:p>
    <w:p>
      <w:pPr>
        <w:pStyle w:val="4"/>
        <w:rPr>
          <w:rFonts w:hint="eastAsia"/>
          <w:b w:val="0"/>
        </w:rPr>
      </w:pPr>
      <w:r>
        <w:rPr>
          <w:b w:val="0"/>
        </w:rPr>
        <w:t>一</w:t>
      </w:r>
      <w:r>
        <w:rPr>
          <w:rFonts w:hint="eastAsia"/>
          <w:b w:val="0"/>
        </w:rPr>
        <w:t>、前附表</w:t>
      </w:r>
    </w:p>
    <w:tbl>
      <w:tblPr>
        <w:tblStyle w:val="7"/>
        <w:tblW w:w="9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7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项目名称</w:t>
            </w:r>
          </w:p>
        </w:tc>
        <w:tc>
          <w:tcPr>
            <w:tcW w:w="788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省质检院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2023年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电子电器所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自然通风老化箱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设备采购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788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AHZJ-H2023052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项目预算</w:t>
            </w:r>
          </w:p>
        </w:tc>
        <w:tc>
          <w:tcPr>
            <w:tcW w:w="788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9.6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项目概况</w:t>
            </w:r>
          </w:p>
        </w:tc>
        <w:tc>
          <w:tcPr>
            <w:tcW w:w="788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>用于电线电缆样品的热老化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>试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采购方式</w:t>
            </w:r>
          </w:p>
        </w:tc>
        <w:tc>
          <w:tcPr>
            <w:tcW w:w="788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竞争性谈判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项目是否分包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分包预算</w:t>
            </w:r>
          </w:p>
        </w:tc>
        <w:tc>
          <w:tcPr>
            <w:tcW w:w="788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分为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一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整包  </w:t>
            </w:r>
            <w:r>
              <w:rPr>
                <w:rFonts w:hint="eastAsia" w:ascii="宋体" w:hAnsi="宋体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自然通风老化箱，9.6万元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投标人资格要求</w:t>
            </w:r>
          </w:p>
        </w:tc>
        <w:tc>
          <w:tcPr>
            <w:tcW w:w="7886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1.满足《中华人民共和国政府采购法》第二十二条规定；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.本项目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</w:t>
            </w:r>
            <w:r>
              <w:rPr>
                <w:rFonts w:hint="eastAsia" w:ascii="宋体" w:hAnsi="宋体" w:cs="宋体"/>
                <w:sz w:val="24"/>
                <w:szCs w:val="24"/>
              </w:rPr>
              <w:t>接受联合体投标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是否允许大中型企业向小微企业分包</w:t>
            </w:r>
          </w:p>
        </w:tc>
        <w:tc>
          <w:tcPr>
            <w:tcW w:w="7886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是否接受联合体投标</w:t>
            </w:r>
          </w:p>
        </w:tc>
        <w:tc>
          <w:tcPr>
            <w:tcW w:w="7886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付款方式</w:t>
            </w:r>
          </w:p>
        </w:tc>
        <w:tc>
          <w:tcPr>
            <w:tcW w:w="788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付款方式：供货完成并安装调试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  <w:t>培训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、验收合格后</w:t>
            </w:r>
            <w:r>
              <w:rPr>
                <w:rFonts w:hint="eastAsia" w:ascii="宋体" w:hAnsi="宋体" w:cs="Times New Roman"/>
                <w:color w:val="auto"/>
                <w:szCs w:val="21"/>
                <w:highlight w:val="none"/>
                <w:lang w:val="en-US" w:eastAsia="zh-CN"/>
              </w:rPr>
              <w:t>一次性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 xml:space="preserve">支付合同款 ； 开具增值税专用发票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供货及安装地点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(服务地点)</w:t>
            </w:r>
          </w:p>
        </w:tc>
        <w:tc>
          <w:tcPr>
            <w:tcW w:w="788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bidi="ar"/>
              </w:rPr>
              <w:t>安徽省合肥市，安徽省产品质量监督检验研究院或采购人指定地点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供货及安装期限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（服务期限、工期）</w:t>
            </w:r>
          </w:p>
        </w:tc>
        <w:tc>
          <w:tcPr>
            <w:tcW w:w="788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highlight w:val="none"/>
                <w:lang w:val="en-US" w:eastAsia="zh-CN"/>
              </w:rPr>
              <w:t>应急采购项目，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  <w:t>合同签订后</w:t>
            </w:r>
            <w:r>
              <w:rPr>
                <w:rFonts w:hint="eastAsia" w:ascii="宋体" w:hAnsi="宋体" w:cs="Times New Roman"/>
                <w:color w:val="auto"/>
                <w:szCs w:val="21"/>
                <w:highlight w:val="none"/>
                <w:lang w:val="en-US" w:eastAsia="zh-CN"/>
              </w:rPr>
              <w:t>5个工作日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  <w:t>内完成供货、</w:t>
            </w:r>
            <w:r>
              <w:rPr>
                <w:rFonts w:hint="eastAsia"/>
                <w:color w:val="auto"/>
                <w:highlight w:val="none"/>
              </w:rPr>
              <w:t>安装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auto"/>
                <w:highlight w:val="none"/>
              </w:rPr>
              <w:t>调试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培训、计量或校准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免费质保期</w:t>
            </w:r>
          </w:p>
        </w:tc>
        <w:tc>
          <w:tcPr>
            <w:tcW w:w="788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安装验收合格后</w:t>
            </w:r>
            <w:r>
              <w:rPr>
                <w:rFonts w:hint="eastAsia" w:ascii="宋体" w:hAnsi="宋体" w:cs="Times New Roman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 w:cs="Times New Roman"/>
                <w:color w:val="auto"/>
                <w:szCs w:val="21"/>
                <w:highlight w:val="none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履约保证金退还时间</w:t>
            </w:r>
          </w:p>
        </w:tc>
        <w:tc>
          <w:tcPr>
            <w:tcW w:w="788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数额小，不收取履约保证金；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拟采用的评标办法</w:t>
            </w:r>
          </w:p>
        </w:tc>
        <w:tc>
          <w:tcPr>
            <w:tcW w:w="788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最低评标价法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注：询价、竞争性谈判及技术、服务等标准统一的货物项目采用最低评标价法；</w:t>
            </w:r>
            <w:bookmarkStart w:id="0" w:name="_GoBack"/>
            <w:bookmarkEnd w:id="0"/>
          </w:p>
        </w:tc>
      </w:tr>
    </w:tbl>
    <w:p>
      <w:pPr>
        <w:pStyle w:val="5"/>
        <w:jc w:val="both"/>
        <w:rPr>
          <w:rFonts w:hint="eastAsia"/>
          <w:b w:val="0"/>
          <w:i w:val="0"/>
          <w:iCs w:val="0"/>
          <w:color w:val="auto"/>
          <w:sz w:val="24"/>
          <w:szCs w:val="24"/>
        </w:rPr>
      </w:pPr>
    </w:p>
    <w:p>
      <w:pPr>
        <w:pStyle w:val="5"/>
        <w:jc w:val="center"/>
        <w:rPr>
          <w:rFonts w:hint="eastAsia"/>
          <w:b w:val="0"/>
          <w:i w:val="0"/>
          <w:iCs w:val="0"/>
          <w:color w:val="auto"/>
          <w:sz w:val="24"/>
          <w:szCs w:val="24"/>
        </w:rPr>
      </w:pPr>
      <w:r>
        <w:rPr>
          <w:rFonts w:hint="eastAsia"/>
          <w:b w:val="0"/>
          <w:i w:val="0"/>
          <w:iCs w:val="0"/>
          <w:color w:val="auto"/>
          <w:sz w:val="24"/>
          <w:szCs w:val="24"/>
        </w:rPr>
        <w:t>货物指标要求</w:t>
      </w:r>
    </w:p>
    <w:tbl>
      <w:tblPr>
        <w:tblStyle w:val="7"/>
        <w:tblW w:w="95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016"/>
        <w:gridCol w:w="5086"/>
        <w:gridCol w:w="1079"/>
        <w:gridCol w:w="810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货物名称</w:t>
            </w:r>
          </w:p>
        </w:tc>
        <w:tc>
          <w:tcPr>
            <w:tcW w:w="508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技术参数及要求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数量（单位）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所属行业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>自然通风烘箱（干燥烘箱）</w:t>
            </w:r>
          </w:p>
        </w:tc>
        <w:tc>
          <w:tcPr>
            <w:tcW w:w="5086" w:type="dxa"/>
            <w:vAlign w:val="top"/>
          </w:tcPr>
          <w:p>
            <w:pPr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主要</w:t>
            </w:r>
            <w:r>
              <w:rPr>
                <w:b/>
                <w:color w:val="auto"/>
                <w:sz w:val="24"/>
                <w:szCs w:val="24"/>
              </w:rPr>
              <w:t>技术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要求</w:t>
            </w:r>
            <w:r>
              <w:rPr>
                <w:b/>
                <w:color w:val="auto"/>
                <w:sz w:val="24"/>
                <w:szCs w:val="24"/>
              </w:rPr>
              <w:t>：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内尺寸：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≥50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00</w:t>
            </w:r>
            <w:r>
              <w:rPr>
                <w:rFonts w:hint="eastAsia" w:ascii="宋体" w:hAnsi="宋体"/>
                <w:sz w:val="24"/>
                <w:szCs w:val="24"/>
              </w:rPr>
              <w:t>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0mm；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温度范围：室温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0℃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温度偏差：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±1.5℃；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温度波动：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℃；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加热到150℃需要时间：≤50min；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温度均匀性：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±1℃；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显示：带 LCD 显示器的控制器；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换气：自然对流，能够满足8-20次/h换气次数要求；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排气阀：机电控制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节能：额定功率≤1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00W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空间：节约空间，可叠放置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12、配置清单</w:t>
            </w:r>
          </w:p>
          <w:p>
            <w:pPr>
              <w:pStyle w:val="8"/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烘箱主机1台、隔板2块、电源线1根、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镀铬插架2 个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>6台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Cs/>
                <w:color w:val="auto"/>
                <w:sz w:val="24"/>
                <w:szCs w:val="24"/>
              </w:rPr>
              <w:t>工业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2ABC"/>
    <w:multiLevelType w:val="multilevel"/>
    <w:tmpl w:val="43FB2AB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ZTdiYjM2MWM3NzQyZDQ2ZDlkYjg3ZDUyYjU4OGQifQ=="/>
  </w:docVars>
  <w:rsids>
    <w:rsidRoot w:val="00000000"/>
    <w:rsid w:val="03273A79"/>
    <w:rsid w:val="03DE18EF"/>
    <w:rsid w:val="0BCE6D1B"/>
    <w:rsid w:val="0EBB3C06"/>
    <w:rsid w:val="10A2678D"/>
    <w:rsid w:val="12797477"/>
    <w:rsid w:val="1B63068B"/>
    <w:rsid w:val="1CB50C64"/>
    <w:rsid w:val="1E772104"/>
    <w:rsid w:val="26FC412D"/>
    <w:rsid w:val="27122A69"/>
    <w:rsid w:val="290C52DA"/>
    <w:rsid w:val="31E459EB"/>
    <w:rsid w:val="35DB5027"/>
    <w:rsid w:val="3F143723"/>
    <w:rsid w:val="428264AA"/>
    <w:rsid w:val="499B7D29"/>
    <w:rsid w:val="51107B30"/>
    <w:rsid w:val="524A02FD"/>
    <w:rsid w:val="53880374"/>
    <w:rsid w:val="6E8A56E2"/>
    <w:rsid w:val="740F3586"/>
    <w:rsid w:val="74675EA7"/>
    <w:rsid w:val="77BA70BF"/>
    <w:rsid w:val="79B6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18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18"/>
    <w:pPr>
      <w:keepNext/>
      <w:keepLines/>
      <w:spacing w:before="200"/>
      <w:outlineLvl w:val="3"/>
    </w:pPr>
    <w:rPr>
      <w:rFonts w:ascii="Calibri" w:hAnsi="Calibri" w:eastAsia="宋体" w:cs="Arial"/>
      <w:b/>
      <w:bCs/>
      <w:i/>
      <w:iCs/>
      <w:color w:val="7E97AD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tabs>
        <w:tab w:val="left" w:pos="426"/>
      </w:tabs>
      <w:spacing w:after="120"/>
      <w:ind w:left="1440" w:leftChars="700" w:right="1440" w:rightChars="700"/>
    </w:p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1867</Words>
  <Characters>1947</Characters>
  <Lines>0</Lines>
  <Paragraphs>0</Paragraphs>
  <TotalTime>12</TotalTime>
  <ScaleCrop>false</ScaleCrop>
  <LinksUpToDate>false</LinksUpToDate>
  <CharactersWithSpaces>1980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2023-05-18T08:21:00Z</dcterms:created>
  <dc:creator>simon</dc:creator>
  <cp:lastModifiedBy>Administrator</cp:lastModifiedBy>
  <dcterms:modified xsi:type="dcterms:W3CDTF">2023-05-23T05:26:50Z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78328E94AC9C4596BA02E4A2F158A2DB_12</vt:lpwstr>
  </property>
</Properties>
</file>